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7B" w:rsidRPr="006503D0" w:rsidRDefault="0091516F" w:rsidP="002D3F7B">
      <w:pPr>
        <w:spacing w:after="0"/>
        <w:jc w:val="center"/>
        <w:rPr>
          <w:rFonts w:ascii="Arial" w:hAnsi="Arial" w:cs="Arial"/>
          <w:b/>
          <w:color w:val="222222"/>
          <w:shd w:val="clear" w:color="auto" w:fill="FFFFFF"/>
        </w:rPr>
      </w:pPr>
      <w:bookmarkStart w:id="0" w:name="_GoBack"/>
      <w:bookmarkEnd w:id="0"/>
      <w:r w:rsidRPr="0091516F">
        <w:rPr>
          <w:rFonts w:ascii="Arial" w:hAnsi="Arial" w:cs="Arial"/>
          <w:b/>
          <w:noProof/>
          <w:color w:val="222222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3687264</wp:posOffset>
            </wp:positionH>
            <wp:positionV relativeFrom="paragraph">
              <wp:posOffset>-1633</wp:posOffset>
            </wp:positionV>
            <wp:extent cx="1927315" cy="1926772"/>
            <wp:effectExtent l="19050" t="0" r="0" b="0"/>
            <wp:wrapTight wrapText="bothSides">
              <wp:wrapPolygon edited="0">
                <wp:start x="-214" y="0"/>
                <wp:lineTo x="-214" y="21358"/>
                <wp:lineTo x="21564" y="21358"/>
                <wp:lineTo x="21564" y="0"/>
                <wp:lineTo x="-214" y="0"/>
              </wp:wrapPolygon>
            </wp:wrapTight>
            <wp:docPr id="3" name="Рисунок 1" descr="C:\Users\user\Desktop\HR-trend 2015\4 инф письмо\h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R-trend 2015\4 инф письмо\hr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92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F7B" w:rsidRPr="006503D0">
        <w:rPr>
          <w:rFonts w:ascii="Arial" w:hAnsi="Arial" w:cs="Arial"/>
          <w:b/>
          <w:color w:val="222222"/>
          <w:shd w:val="clear" w:color="auto" w:fill="FFFFFF"/>
        </w:rPr>
        <w:t>Национальный исследовательский Томский государственный университет</w:t>
      </w:r>
    </w:p>
    <w:p w:rsidR="002D3F7B" w:rsidRDefault="002D3F7B" w:rsidP="002D3F7B">
      <w:pPr>
        <w:spacing w:after="0"/>
        <w:jc w:val="center"/>
        <w:rPr>
          <w:rFonts w:ascii="Arial" w:hAnsi="Arial" w:cs="Arial"/>
          <w:color w:val="222222"/>
          <w:shd w:val="clear" w:color="auto" w:fill="FFFFFF"/>
        </w:rPr>
      </w:pPr>
      <w:r w:rsidRPr="006503D0">
        <w:rPr>
          <w:rFonts w:ascii="Arial" w:hAnsi="Arial" w:cs="Arial"/>
          <w:b/>
          <w:color w:val="222222"/>
          <w:shd w:val="clear" w:color="auto" w:fill="FFFFFF"/>
        </w:rPr>
        <w:t xml:space="preserve">Ассоциация образовательных организаций высшего образования «Глобальные университеты»  </w:t>
      </w:r>
    </w:p>
    <w:p w:rsidR="002D3F7B" w:rsidRPr="006503D0" w:rsidRDefault="002D3F7B" w:rsidP="002D3F7B">
      <w:pPr>
        <w:spacing w:after="0"/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:rsidR="002D3F7B" w:rsidRPr="0091516F" w:rsidRDefault="002D3F7B" w:rsidP="002D3F7B">
      <w:pPr>
        <w:spacing w:after="0"/>
        <w:jc w:val="center"/>
        <w:rPr>
          <w:rFonts w:ascii="Arial" w:hAnsi="Arial" w:cs="Arial"/>
          <w:b/>
          <w:caps/>
          <w:sz w:val="26"/>
          <w:szCs w:val="26"/>
          <w:shd w:val="clear" w:color="auto" w:fill="FFFFFF"/>
        </w:rPr>
      </w:pPr>
      <w:r w:rsidRPr="0091516F">
        <w:rPr>
          <w:rFonts w:ascii="Arial" w:hAnsi="Arial" w:cs="Arial"/>
          <w:b/>
          <w:caps/>
          <w:sz w:val="26"/>
          <w:szCs w:val="26"/>
          <w:shd w:val="clear" w:color="auto" w:fill="FFFFFF"/>
        </w:rPr>
        <w:t xml:space="preserve">Международная научно-практическая конференция </w:t>
      </w:r>
    </w:p>
    <w:p w:rsidR="002D3F7B" w:rsidRPr="0091516F" w:rsidRDefault="002D3F7B" w:rsidP="002D3F7B">
      <w:pPr>
        <w:spacing w:after="0"/>
        <w:jc w:val="center"/>
        <w:rPr>
          <w:rFonts w:ascii="Arial" w:hAnsi="Arial" w:cs="Arial"/>
          <w:b/>
          <w:caps/>
          <w:sz w:val="26"/>
          <w:szCs w:val="26"/>
          <w:shd w:val="clear" w:color="auto" w:fill="FFFFFF"/>
        </w:rPr>
      </w:pPr>
      <w:r w:rsidRPr="0091516F">
        <w:rPr>
          <w:rFonts w:ascii="Arial" w:hAnsi="Arial" w:cs="Arial"/>
          <w:b/>
          <w:caps/>
          <w:sz w:val="26"/>
          <w:szCs w:val="26"/>
          <w:shd w:val="clear" w:color="auto" w:fill="FFFFFF"/>
        </w:rPr>
        <w:t xml:space="preserve">«HR-тренд 2015: управление талантами»  </w:t>
      </w:r>
    </w:p>
    <w:p w:rsidR="002D3F7B" w:rsidRDefault="002D3F7B" w:rsidP="002D3F7B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2D3F7B" w:rsidRPr="006503D0" w:rsidRDefault="002D3F7B" w:rsidP="002D3F7B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503D0">
        <w:rPr>
          <w:rFonts w:ascii="Arial" w:hAnsi="Arial" w:cs="Arial"/>
          <w:color w:val="222222"/>
          <w:sz w:val="24"/>
          <w:szCs w:val="24"/>
          <w:shd w:val="clear" w:color="auto" w:fill="FFFFFF"/>
        </w:rPr>
        <w:t>13-14 ноября 2015г.</w:t>
      </w:r>
    </w:p>
    <w:p w:rsidR="002D3F7B" w:rsidRPr="006503D0" w:rsidRDefault="002D3F7B" w:rsidP="002D3F7B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503D0">
        <w:rPr>
          <w:rFonts w:ascii="Arial" w:hAnsi="Arial" w:cs="Arial"/>
          <w:color w:val="222222"/>
          <w:sz w:val="24"/>
          <w:szCs w:val="24"/>
          <w:shd w:val="clear" w:color="auto" w:fill="FFFFFF"/>
        </w:rPr>
        <w:t>Россия, г. Томск, Национальный исследовательский Томский государственный университет</w:t>
      </w:r>
    </w:p>
    <w:p w:rsidR="002D3F7B" w:rsidRPr="006503D0" w:rsidRDefault="002D3F7B" w:rsidP="002D3F7B">
      <w:pPr>
        <w:jc w:val="center"/>
        <w:rPr>
          <w:rFonts w:ascii="Arial" w:hAnsi="Arial" w:cs="Arial"/>
          <w:b/>
          <w:caps/>
          <w:color w:val="222222"/>
          <w:sz w:val="26"/>
          <w:szCs w:val="26"/>
          <w:shd w:val="clear" w:color="auto" w:fill="FFFFFF"/>
        </w:rPr>
      </w:pPr>
      <w:r w:rsidRPr="006503D0">
        <w:rPr>
          <w:rFonts w:ascii="Arial" w:hAnsi="Arial" w:cs="Arial"/>
          <w:b/>
          <w:caps/>
          <w:color w:val="222222"/>
          <w:sz w:val="26"/>
          <w:szCs w:val="26"/>
          <w:shd w:val="clear" w:color="auto" w:fill="FFFFFF"/>
        </w:rPr>
        <w:t xml:space="preserve">Заявка на </w:t>
      </w:r>
      <w:r w:rsidR="00DB3B36">
        <w:rPr>
          <w:rFonts w:ascii="Arial" w:hAnsi="Arial" w:cs="Arial"/>
          <w:b/>
          <w:caps/>
          <w:color w:val="222222"/>
          <w:sz w:val="26"/>
          <w:szCs w:val="26"/>
          <w:shd w:val="clear" w:color="auto" w:fill="FFFFFF"/>
        </w:rPr>
        <w:t>публикацию</w:t>
      </w:r>
    </w:p>
    <w:p w:rsidR="00DB3B36" w:rsidRPr="00DB3B36" w:rsidRDefault="00DB3B36" w:rsidP="00DB3B36">
      <w:pPr>
        <w:pStyle w:val="a3"/>
        <w:numPr>
          <w:ilvl w:val="0"/>
          <w:numId w:val="1"/>
        </w:numPr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</w:pPr>
      <w:r w:rsidRPr="00DB3B36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>Данные об участнике</w:t>
      </w:r>
    </w:p>
    <w:p w:rsidR="002D3F7B" w:rsidRDefault="002D3F7B" w:rsidP="002D3F7B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ФИО ___________________________________________________________</w:t>
      </w:r>
    </w:p>
    <w:p w:rsidR="002D3F7B" w:rsidRDefault="002D3F7B" w:rsidP="002D3F7B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8256FC">
        <w:rPr>
          <w:rFonts w:ascii="Arial" w:hAnsi="Arial" w:cs="Arial"/>
          <w:color w:val="222222"/>
          <w:sz w:val="26"/>
          <w:szCs w:val="26"/>
          <w:shd w:val="clear" w:color="auto" w:fill="FFFFFF"/>
        </w:rPr>
        <w:t>Ученая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степень, ученое звание, должность _______________________________________________________________</w:t>
      </w:r>
    </w:p>
    <w:p w:rsidR="002D3F7B" w:rsidRDefault="002D3F7B" w:rsidP="002D3F7B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Организация, полное название ______________________________________________________________</w:t>
      </w:r>
    </w:p>
    <w:p w:rsidR="002D3F7B" w:rsidRDefault="002D3F7B" w:rsidP="002D3F7B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Организация, сокращенное наименование __________________________</w:t>
      </w:r>
    </w:p>
    <w:p w:rsidR="008256FC" w:rsidRPr="008256FC" w:rsidRDefault="008256FC" w:rsidP="002D3F7B">
      <w:pPr>
        <w:rPr>
          <w:rFonts w:ascii="Arial" w:hAnsi="Arial" w:cs="Arial"/>
          <w:color w:val="548DD4" w:themeColor="text2" w:themeTint="99"/>
          <w:sz w:val="26"/>
          <w:szCs w:val="26"/>
          <w:shd w:val="clear" w:color="auto" w:fill="FFFFFF"/>
        </w:rPr>
      </w:pPr>
      <w:r w:rsidRPr="008256FC">
        <w:rPr>
          <w:rFonts w:ascii="Arial" w:hAnsi="Arial" w:cs="Arial"/>
          <w:color w:val="548DD4" w:themeColor="text2" w:themeTint="99"/>
          <w:sz w:val="26"/>
          <w:szCs w:val="26"/>
          <w:shd w:val="clear" w:color="auto" w:fill="FFFFFF"/>
        </w:rPr>
        <w:t xml:space="preserve">Для студентов: </w:t>
      </w:r>
      <w:proofErr w:type="spellStart"/>
      <w:r w:rsidRPr="008256FC">
        <w:rPr>
          <w:rFonts w:ascii="Arial" w:hAnsi="Arial" w:cs="Arial"/>
          <w:color w:val="548DD4" w:themeColor="text2" w:themeTint="99"/>
          <w:sz w:val="26"/>
          <w:szCs w:val="26"/>
          <w:shd w:val="clear" w:color="auto" w:fill="FFFFFF"/>
        </w:rPr>
        <w:t>факультет____________________________№группы</w:t>
      </w:r>
      <w:proofErr w:type="spellEnd"/>
      <w:r w:rsidRPr="008256FC">
        <w:rPr>
          <w:rFonts w:ascii="Arial" w:hAnsi="Arial" w:cs="Arial"/>
          <w:color w:val="548DD4" w:themeColor="text2" w:themeTint="99"/>
          <w:sz w:val="26"/>
          <w:szCs w:val="26"/>
          <w:shd w:val="clear" w:color="auto" w:fill="FFFFFF"/>
        </w:rPr>
        <w:t>_____</w:t>
      </w:r>
    </w:p>
    <w:p w:rsidR="008256FC" w:rsidRPr="008256FC" w:rsidRDefault="008256FC" w:rsidP="002D3F7B">
      <w:pPr>
        <w:rPr>
          <w:rFonts w:ascii="Arial" w:hAnsi="Arial" w:cs="Arial"/>
          <w:color w:val="548DD4" w:themeColor="text2" w:themeTint="99"/>
          <w:sz w:val="26"/>
          <w:szCs w:val="26"/>
          <w:shd w:val="clear" w:color="auto" w:fill="FFFFFF"/>
        </w:rPr>
      </w:pPr>
      <w:r w:rsidRPr="008256FC">
        <w:rPr>
          <w:rFonts w:ascii="Arial" w:hAnsi="Arial" w:cs="Arial"/>
          <w:color w:val="548DD4" w:themeColor="text2" w:themeTint="99"/>
          <w:sz w:val="26"/>
          <w:szCs w:val="26"/>
          <w:shd w:val="clear" w:color="auto" w:fill="FFFFFF"/>
        </w:rPr>
        <w:t>Название специальности _________________________________________</w:t>
      </w:r>
    </w:p>
    <w:p w:rsidR="002D3F7B" w:rsidRDefault="002D3F7B" w:rsidP="002D3F7B"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Ко</w:t>
      </w:r>
      <w:r w:rsidR="00DB3B36">
        <w:rPr>
          <w:rFonts w:ascii="Arial" w:hAnsi="Arial" w:cs="Arial"/>
          <w:color w:val="222222"/>
          <w:sz w:val="26"/>
          <w:szCs w:val="26"/>
          <w:shd w:val="clear" w:color="auto" w:fill="FFFFFF"/>
        </w:rPr>
        <w:t>нта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кты,  тел.:____________________ e-</w:t>
      </w:r>
      <w:proofErr w:type="spellStart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mail</w:t>
      </w:r>
      <w:proofErr w:type="spell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: _______________________</w:t>
      </w:r>
    </w:p>
    <w:p w:rsidR="00DB3B36" w:rsidRDefault="00DB3B36" w:rsidP="00DB3B36">
      <w:pPr>
        <w:pStyle w:val="a3"/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</w:pPr>
    </w:p>
    <w:p w:rsidR="00DB3B36" w:rsidRDefault="00DB3B36" w:rsidP="00DB3B36">
      <w:pPr>
        <w:pStyle w:val="a3"/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</w:pPr>
    </w:p>
    <w:p w:rsidR="00DB3B36" w:rsidRPr="00DB3B36" w:rsidRDefault="00DB3B36" w:rsidP="00DB3B36">
      <w:pPr>
        <w:pStyle w:val="a3"/>
        <w:numPr>
          <w:ilvl w:val="0"/>
          <w:numId w:val="1"/>
        </w:numPr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>Данные о научном руководителе</w:t>
      </w:r>
    </w:p>
    <w:p w:rsidR="007A07BE" w:rsidRPr="007A07BE" w:rsidRDefault="007A07BE" w:rsidP="007A07BE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7A07BE">
        <w:rPr>
          <w:rFonts w:ascii="Arial" w:hAnsi="Arial" w:cs="Arial"/>
          <w:color w:val="222222"/>
          <w:sz w:val="26"/>
          <w:szCs w:val="26"/>
          <w:shd w:val="clear" w:color="auto" w:fill="FFFFFF"/>
        </w:rPr>
        <w:t>ФИО ___________________________________________________________</w:t>
      </w:r>
    </w:p>
    <w:p w:rsidR="007A07BE" w:rsidRPr="007A07BE" w:rsidRDefault="007A07BE" w:rsidP="007A07BE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7A07BE">
        <w:rPr>
          <w:rFonts w:ascii="Arial" w:hAnsi="Arial" w:cs="Arial"/>
          <w:color w:val="222222"/>
          <w:sz w:val="26"/>
          <w:szCs w:val="26"/>
          <w:shd w:val="clear" w:color="auto" w:fill="FFFFFF"/>
        </w:rPr>
        <w:t>Ученая степень, ученое звание, должность _______________________________________________________________</w:t>
      </w:r>
    </w:p>
    <w:p w:rsidR="007A07BE" w:rsidRPr="007A07BE" w:rsidRDefault="007A07BE" w:rsidP="007A07BE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7A07BE">
        <w:rPr>
          <w:rFonts w:ascii="Arial" w:hAnsi="Arial" w:cs="Arial"/>
          <w:color w:val="222222"/>
          <w:sz w:val="26"/>
          <w:szCs w:val="26"/>
          <w:shd w:val="clear" w:color="auto" w:fill="FFFFFF"/>
        </w:rPr>
        <w:t>Организация, полное название ______________________________________________________________</w:t>
      </w:r>
    </w:p>
    <w:p w:rsidR="007A07BE" w:rsidRPr="007A07BE" w:rsidRDefault="007A07BE" w:rsidP="007A07BE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7A07BE">
        <w:rPr>
          <w:rFonts w:ascii="Arial" w:hAnsi="Arial" w:cs="Arial"/>
          <w:color w:val="222222"/>
          <w:sz w:val="26"/>
          <w:szCs w:val="26"/>
          <w:shd w:val="clear" w:color="auto" w:fill="FFFFFF"/>
        </w:rPr>
        <w:t>Организация, сокращенное наименование __________________________</w:t>
      </w:r>
    </w:p>
    <w:p w:rsidR="00047F11" w:rsidRDefault="00047F11" w:rsidP="002D3F7B"/>
    <w:p w:rsidR="00DE5B1F" w:rsidRDefault="00DE5B1F" w:rsidP="002D3F7B"/>
    <w:p w:rsidR="00DE5B1F" w:rsidRDefault="00DE5B1F" w:rsidP="002D3F7B"/>
    <w:p w:rsidR="00DE5B1F" w:rsidRDefault="00DE5B1F" w:rsidP="00DE5B1F">
      <w:pPr>
        <w:pStyle w:val="a3"/>
        <w:numPr>
          <w:ilvl w:val="0"/>
          <w:numId w:val="1"/>
        </w:numPr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</w:pPr>
      <w:r w:rsidRPr="00DE5B1F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>Данные о публикации</w:t>
      </w:r>
    </w:p>
    <w:p w:rsidR="00DE5B1F" w:rsidRDefault="00DE5B1F" w:rsidP="00DE5B1F">
      <w:pPr>
        <w:ind w:left="360"/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</w:pPr>
      <w:r w:rsidRPr="00DE5B1F">
        <w:rPr>
          <w:rFonts w:ascii="Arial" w:hAnsi="Arial" w:cs="Arial"/>
          <w:color w:val="222222"/>
          <w:sz w:val="26"/>
          <w:szCs w:val="26"/>
          <w:shd w:val="clear" w:color="auto" w:fill="FFFFFF"/>
        </w:rPr>
        <w:t>Название</w:t>
      </w:r>
      <w:r w:rsidRPr="00DE5B1F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 _____________________________________________</w:t>
      </w:r>
      <w:r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>______</w:t>
      </w:r>
    </w:p>
    <w:p w:rsidR="00DE5B1F" w:rsidRDefault="00DE5B1F" w:rsidP="00DE5B1F">
      <w:pPr>
        <w:ind w:left="360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DE5B1F">
        <w:rPr>
          <w:rFonts w:ascii="Arial" w:hAnsi="Arial" w:cs="Arial"/>
          <w:color w:val="222222"/>
          <w:sz w:val="26"/>
          <w:szCs w:val="26"/>
          <w:shd w:val="clear" w:color="auto" w:fill="FFFFFF"/>
        </w:rPr>
        <w:t>Кол-во стр. (</w:t>
      </w:r>
      <w:r w:rsidRPr="0091516F">
        <w:rPr>
          <w:rFonts w:ascii="Arial" w:hAnsi="Arial" w:cs="Arial"/>
          <w:color w:val="222222"/>
          <w:sz w:val="26"/>
          <w:szCs w:val="26"/>
          <w:shd w:val="clear" w:color="auto" w:fill="FFFFFF"/>
        </w:rPr>
        <w:t>от 3 до 6</w:t>
      </w:r>
      <w:r w:rsidR="0023158A">
        <w:rPr>
          <w:rFonts w:ascii="Arial" w:hAnsi="Arial" w:cs="Arial"/>
          <w:color w:val="222222"/>
          <w:sz w:val="26"/>
          <w:szCs w:val="26"/>
          <w:shd w:val="clear" w:color="auto" w:fill="FFFFFF"/>
        </w:rPr>
        <w:t>) ______</w:t>
      </w:r>
      <w:r w:rsidRPr="00DE5B1F">
        <w:rPr>
          <w:rFonts w:ascii="Arial" w:hAnsi="Arial" w:cs="Arial"/>
          <w:color w:val="222222"/>
          <w:sz w:val="26"/>
          <w:szCs w:val="26"/>
          <w:shd w:val="clear" w:color="auto" w:fill="FFFFFF"/>
        </w:rPr>
        <w:t>__</w:t>
      </w:r>
    </w:p>
    <w:p w:rsidR="00B76C9F" w:rsidRDefault="00B76C9F" w:rsidP="00B76C9F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Какой из перечисленных тематик соответствует (подчеркнуть или выделить цветом): </w:t>
      </w:r>
    </w:p>
    <w:p w:rsidR="00B76C9F" w:rsidRPr="0012599B" w:rsidRDefault="00B76C9F" w:rsidP="00B76C9F">
      <w:pPr>
        <w:pStyle w:val="a3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2599B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Кого считать талантом:</w:t>
      </w:r>
      <w:r w:rsidRPr="0012599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Таланты – все или избранные? Плюсы и минусы реализации этих подходов в вузах и организациях.</w:t>
      </w:r>
      <w:r w:rsidRPr="0012599B">
        <w:rPr>
          <w:rFonts w:ascii="Trebuchet MS" w:hAnsi="Trebuchet MS"/>
          <w:color w:val="515151"/>
          <w:sz w:val="20"/>
          <w:szCs w:val="20"/>
        </w:rPr>
        <w:t xml:space="preserve"> </w:t>
      </w:r>
      <w:r w:rsidRPr="0012599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Кадровый резерв: управленческие таланты, таланты в научно-исследовательской деятельности, новые лидеры. </w:t>
      </w:r>
    </w:p>
    <w:p w:rsidR="00B76C9F" w:rsidRPr="0012599B" w:rsidRDefault="00B76C9F" w:rsidP="00B76C9F">
      <w:pPr>
        <w:pStyle w:val="a3"/>
        <w:numPr>
          <w:ilvl w:val="0"/>
          <w:numId w:val="3"/>
        </w:numP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12599B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Кадровый резерв как место сосредоточения талантов в организации:</w:t>
      </w:r>
      <w:r w:rsidRPr="0012599B">
        <w:rPr>
          <w:rFonts w:ascii="Times New Roman" w:hAnsi="Times New Roman" w:cs="Times New Roman"/>
          <w:sz w:val="20"/>
          <w:szCs w:val="20"/>
        </w:rPr>
        <w:t xml:space="preserve"> </w:t>
      </w:r>
      <w:r w:rsidRPr="0012599B">
        <w:rPr>
          <w:rFonts w:ascii="Arial" w:hAnsi="Arial" w:cs="Arial"/>
          <w:color w:val="222222"/>
          <w:sz w:val="20"/>
          <w:szCs w:val="20"/>
          <w:shd w:val="clear" w:color="auto" w:fill="FFFFFF"/>
        </w:rPr>
        <w:t>сущность и назначение программ кадрового резерва в организации, механизмы включения кадрового резерва в систему управления организации (механизмы продвижения, участие в управлении и пр.), мотивация участников резерва, эффективные инструменты развития резервистов.</w:t>
      </w:r>
    </w:p>
    <w:p w:rsidR="00B76C9F" w:rsidRPr="0012599B" w:rsidRDefault="00B76C9F" w:rsidP="00B76C9F">
      <w:pPr>
        <w:pStyle w:val="a3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2599B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Таланты в университете:</w:t>
      </w:r>
      <w:r w:rsidRPr="0012599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Отличие подхода к управлению талантами в университете и в </w:t>
      </w:r>
      <w:proofErr w:type="gramStart"/>
      <w:r w:rsidRPr="0012599B">
        <w:rPr>
          <w:rFonts w:ascii="Arial" w:hAnsi="Arial" w:cs="Arial"/>
          <w:color w:val="222222"/>
          <w:sz w:val="20"/>
          <w:szCs w:val="20"/>
          <w:shd w:val="clear" w:color="auto" w:fill="FFFFFF"/>
        </w:rPr>
        <w:t>бизнес-организации</w:t>
      </w:r>
      <w:proofErr w:type="gramEnd"/>
      <w:r w:rsidRPr="0012599B">
        <w:rPr>
          <w:rFonts w:ascii="Arial" w:hAnsi="Arial" w:cs="Arial"/>
          <w:color w:val="222222"/>
          <w:sz w:val="20"/>
          <w:szCs w:val="20"/>
          <w:shd w:val="clear" w:color="auto" w:fill="FFFFFF"/>
        </w:rPr>
        <w:t>: ошибки и заблуждения. Чему университет может поучиться у компании, а бизнес-организация – у университета?</w:t>
      </w:r>
    </w:p>
    <w:p w:rsidR="00B76C9F" w:rsidRPr="0012599B" w:rsidRDefault="00B76C9F" w:rsidP="00B76C9F">
      <w:pPr>
        <w:pStyle w:val="a3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2599B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Поиск талантов: </w:t>
      </w:r>
      <w:r w:rsidRPr="0012599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Как университету победить в «гонке за </w:t>
      </w:r>
      <w:proofErr w:type="gramStart"/>
      <w:r w:rsidRPr="0012599B">
        <w:rPr>
          <w:rFonts w:ascii="Arial" w:hAnsi="Arial" w:cs="Arial"/>
          <w:color w:val="222222"/>
          <w:sz w:val="20"/>
          <w:szCs w:val="20"/>
          <w:shd w:val="clear" w:color="auto" w:fill="FFFFFF"/>
        </w:rPr>
        <w:t>лучших</w:t>
      </w:r>
      <w:proofErr w:type="gramEnd"/>
      <w:r w:rsidRPr="0012599B">
        <w:rPr>
          <w:rFonts w:ascii="Arial" w:hAnsi="Arial" w:cs="Arial"/>
          <w:color w:val="222222"/>
          <w:sz w:val="20"/>
          <w:szCs w:val="20"/>
          <w:shd w:val="clear" w:color="auto" w:fill="FFFFFF"/>
        </w:rPr>
        <w:t>?» Преимущества и недостатки поиска талантов на стороне и выявления и поддержки собственных талантов. «Точки входа» в университет для потенциальных талантов.</w:t>
      </w:r>
    </w:p>
    <w:p w:rsidR="00B76C9F" w:rsidRPr="0012599B" w:rsidRDefault="00B76C9F" w:rsidP="00B76C9F">
      <w:pPr>
        <w:pStyle w:val="a3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2599B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Оценка талантов: </w:t>
      </w:r>
      <w:r w:rsidRPr="0012599B">
        <w:rPr>
          <w:rFonts w:ascii="Arial" w:hAnsi="Arial" w:cs="Arial"/>
          <w:color w:val="222222"/>
          <w:sz w:val="20"/>
          <w:szCs w:val="20"/>
          <w:shd w:val="clear" w:color="auto" w:fill="FFFFFF"/>
        </w:rPr>
        <w:t>Какие инструменты оценки можно использовать, как часто проводить оценку и что делать с ее результатами?</w:t>
      </w:r>
    </w:p>
    <w:p w:rsidR="00B76C9F" w:rsidRPr="0012599B" w:rsidRDefault="00B76C9F" w:rsidP="00B76C9F">
      <w:pPr>
        <w:pStyle w:val="a3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2599B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Поддержка талантов:</w:t>
      </w:r>
      <w:r w:rsidRPr="0012599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Создание продуктивной организационной среды для талантов настоящего и будущего. Эффективный баланс между потоковыми процессами и проектной деятельностью. Преодоление инерц</w:t>
      </w:r>
      <w:proofErr w:type="gramStart"/>
      <w:r w:rsidRPr="0012599B">
        <w:rPr>
          <w:rFonts w:ascii="Arial" w:hAnsi="Arial" w:cs="Arial"/>
          <w:color w:val="222222"/>
          <w:sz w:val="20"/>
          <w:szCs w:val="20"/>
          <w:shd w:val="clear" w:color="auto" w:fill="FFFFFF"/>
        </w:rPr>
        <w:t>ии ие</w:t>
      </w:r>
      <w:proofErr w:type="gramEnd"/>
      <w:r w:rsidRPr="0012599B">
        <w:rPr>
          <w:rFonts w:ascii="Arial" w:hAnsi="Arial" w:cs="Arial"/>
          <w:color w:val="222222"/>
          <w:sz w:val="20"/>
          <w:szCs w:val="20"/>
          <w:shd w:val="clear" w:color="auto" w:fill="FFFFFF"/>
        </w:rPr>
        <w:t>рархического управления.</w:t>
      </w:r>
    </w:p>
    <w:p w:rsidR="00B76C9F" w:rsidRPr="0012599B" w:rsidRDefault="00B76C9F" w:rsidP="00B76C9F">
      <w:pPr>
        <w:pStyle w:val="a3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2599B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Развитие талантов:</w:t>
      </w:r>
      <w:r w:rsidRPr="0012599B">
        <w:rPr>
          <w:sz w:val="20"/>
          <w:szCs w:val="20"/>
        </w:rPr>
        <w:t xml:space="preserve"> </w:t>
      </w:r>
      <w:r w:rsidRPr="0012599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Кадровый резерв. Методы формального обучения (тренинги, семинары, стажировки) и дополнительные инструменты развития (наставничество и </w:t>
      </w:r>
      <w:proofErr w:type="spellStart"/>
      <w:r w:rsidRPr="0012599B">
        <w:rPr>
          <w:rFonts w:ascii="Arial" w:hAnsi="Arial" w:cs="Arial"/>
          <w:color w:val="222222"/>
          <w:sz w:val="20"/>
          <w:szCs w:val="20"/>
          <w:shd w:val="clear" w:color="auto" w:fill="FFFFFF"/>
        </w:rPr>
        <w:t>коучинг</w:t>
      </w:r>
      <w:proofErr w:type="spellEnd"/>
      <w:r w:rsidRPr="0012599B">
        <w:rPr>
          <w:rFonts w:ascii="Arial" w:hAnsi="Arial" w:cs="Arial"/>
          <w:color w:val="222222"/>
          <w:sz w:val="20"/>
          <w:szCs w:val="20"/>
          <w:shd w:val="clear" w:color="auto" w:fill="FFFFFF"/>
        </w:rPr>
        <w:t>), оценка их эффективности.</w:t>
      </w:r>
    </w:p>
    <w:p w:rsidR="00B76C9F" w:rsidRPr="0012599B" w:rsidRDefault="00B76C9F" w:rsidP="00B76C9F">
      <w:pPr>
        <w:pStyle w:val="a3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2599B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Удержание талантов: </w:t>
      </w:r>
      <w:r w:rsidRPr="0012599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Поиск границы между поощрением мобильности и удержанием талантов. Учет стратегических целей и культурных особенностей организации при удержании талантов. Способы вознаграждения и мотивации. </w:t>
      </w:r>
    </w:p>
    <w:p w:rsidR="00A24630" w:rsidRDefault="00A24630" w:rsidP="00DE5B1F">
      <w:pPr>
        <w:ind w:left="360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Требуемое кол-во сборников (шт.)_________</w:t>
      </w:r>
    </w:p>
    <w:p w:rsidR="00A24630" w:rsidRDefault="00A24630" w:rsidP="00DE5B1F">
      <w:pPr>
        <w:ind w:left="360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Необходимость пересылки сборника</w:t>
      </w:r>
      <w:r w:rsidR="0023158A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почтой (да/нет) ____________</w:t>
      </w:r>
    </w:p>
    <w:p w:rsidR="009B3710" w:rsidRDefault="009B3710" w:rsidP="009B3710">
      <w:pPr>
        <w:ind w:left="360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Данные для пересылки сборника (индекс, адрес, ФИО получателя)</w:t>
      </w:r>
    </w:p>
    <w:p w:rsidR="00B76C9F" w:rsidRDefault="00B76C9F" w:rsidP="009B3710">
      <w:pPr>
        <w:ind w:left="360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</w:t>
      </w:r>
    </w:p>
    <w:p w:rsidR="00DE5B1F" w:rsidRPr="00DE5B1F" w:rsidRDefault="00F8277D" w:rsidP="0091516F">
      <w:pPr>
        <w:spacing w:after="0" w:line="240" w:lineRule="auto"/>
        <w:jc w:val="both"/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</w:pPr>
      <w:r w:rsidRPr="00F8277D">
        <w:rPr>
          <w:rFonts w:ascii="Arial" w:hAnsi="Arial" w:cs="Arial"/>
          <w:i/>
          <w:color w:val="222222"/>
          <w:sz w:val="26"/>
          <w:szCs w:val="26"/>
          <w:shd w:val="clear" w:color="auto" w:fill="FFFFFF"/>
        </w:rPr>
        <w:t xml:space="preserve">Вышлите заявку </w:t>
      </w:r>
      <w:r w:rsidR="0091516F">
        <w:rPr>
          <w:rFonts w:ascii="Arial" w:hAnsi="Arial" w:cs="Arial"/>
          <w:i/>
          <w:color w:val="222222"/>
          <w:sz w:val="26"/>
          <w:szCs w:val="26"/>
          <w:shd w:val="clear" w:color="auto" w:fill="FFFFFF"/>
        </w:rPr>
        <w:t xml:space="preserve">вместе со статьей </w:t>
      </w:r>
      <w:r w:rsidRPr="00F8277D">
        <w:rPr>
          <w:rFonts w:ascii="Arial" w:hAnsi="Arial" w:cs="Arial"/>
          <w:i/>
          <w:color w:val="222222"/>
          <w:sz w:val="26"/>
          <w:szCs w:val="26"/>
          <w:shd w:val="clear" w:color="auto" w:fill="FFFFFF"/>
        </w:rPr>
        <w:t xml:space="preserve">на </w:t>
      </w:r>
      <w:hyperlink r:id="rId7" w:tgtFrame="_blank" w:history="1">
        <w:r w:rsidRPr="00F8277D">
          <w:rPr>
            <w:i/>
            <w:color w:val="222222"/>
            <w:sz w:val="26"/>
            <w:szCs w:val="26"/>
            <w:u w:val="single"/>
          </w:rPr>
          <w:t>hrtrend2015@gmail.com</w:t>
        </w:r>
      </w:hyperlink>
      <w:r w:rsidRPr="00F8277D">
        <w:rPr>
          <w:rFonts w:ascii="Arial" w:hAnsi="Arial" w:cs="Arial"/>
          <w:i/>
          <w:color w:val="222222"/>
          <w:sz w:val="26"/>
          <w:szCs w:val="26"/>
          <w:shd w:val="clear" w:color="auto" w:fill="FFFFFF"/>
        </w:rPr>
        <w:t xml:space="preserve">, в теме письма  укажите «заявка на публикацию в сборнике». </w:t>
      </w:r>
      <w:r w:rsidRPr="00F8277D">
        <w:rPr>
          <w:rFonts w:ascii="Arial" w:hAnsi="Arial" w:cs="Arial"/>
          <w:b/>
          <w:i/>
          <w:color w:val="222222"/>
          <w:sz w:val="26"/>
          <w:szCs w:val="26"/>
          <w:shd w:val="clear" w:color="auto" w:fill="FFFFFF"/>
        </w:rPr>
        <w:t>Внимание!</w:t>
      </w:r>
      <w:r w:rsidRPr="00F8277D">
        <w:rPr>
          <w:rFonts w:ascii="Arial" w:hAnsi="Arial" w:cs="Arial"/>
          <w:i/>
          <w:color w:val="222222"/>
          <w:sz w:val="26"/>
          <w:szCs w:val="26"/>
          <w:shd w:val="clear" w:color="auto" w:fill="FFFFFF"/>
        </w:rPr>
        <w:t xml:space="preserve"> Материалы к публикации будут отбираться и пройдут научное рецензирование. Оргкомитет конференции оставляет за собой право отбирать материалы к опубликованию и отклонять материалы, не соответствующие указанным требованиям. После предварительного рецензирования и отбора заявок вам будут высланы реквизиты для оплаты стоимости публикации.</w:t>
      </w:r>
    </w:p>
    <w:sectPr w:rsidR="00DE5B1F" w:rsidRPr="00DE5B1F" w:rsidSect="0091516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E09FB"/>
    <w:multiLevelType w:val="hybridMultilevel"/>
    <w:tmpl w:val="1A8A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87850"/>
    <w:multiLevelType w:val="hybridMultilevel"/>
    <w:tmpl w:val="B6706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C7EF0"/>
    <w:multiLevelType w:val="hybridMultilevel"/>
    <w:tmpl w:val="44C8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7B"/>
    <w:rsid w:val="00047F11"/>
    <w:rsid w:val="0012599B"/>
    <w:rsid w:val="0023158A"/>
    <w:rsid w:val="002D3F7B"/>
    <w:rsid w:val="00534572"/>
    <w:rsid w:val="006118A1"/>
    <w:rsid w:val="00655FC4"/>
    <w:rsid w:val="007A07BE"/>
    <w:rsid w:val="008256FC"/>
    <w:rsid w:val="0091516F"/>
    <w:rsid w:val="009B3710"/>
    <w:rsid w:val="00A24630"/>
    <w:rsid w:val="00A35BA6"/>
    <w:rsid w:val="00B76C9F"/>
    <w:rsid w:val="00DB3B36"/>
    <w:rsid w:val="00DE5B1F"/>
    <w:rsid w:val="00E51F1B"/>
    <w:rsid w:val="00F8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rtrend20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psycholich</cp:lastModifiedBy>
  <cp:revision>2</cp:revision>
  <dcterms:created xsi:type="dcterms:W3CDTF">2015-05-08T06:53:00Z</dcterms:created>
  <dcterms:modified xsi:type="dcterms:W3CDTF">2015-05-08T06:53:00Z</dcterms:modified>
</cp:coreProperties>
</file>